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5D" w:rsidRPr="00B3705D" w:rsidRDefault="00B3705D" w:rsidP="00B3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  <w:i/>
          <w:iCs/>
        </w:rPr>
      </w:pPr>
      <w:r w:rsidRPr="00B3705D">
        <w:rPr>
          <w:b/>
          <w:bCs/>
          <w:i/>
          <w:iCs/>
        </w:rPr>
        <w:t>RACCOLTA DOCUMENTI PER ELABORAZIONE ESTRATTO PERITALE</w:t>
      </w:r>
    </w:p>
    <w:p w:rsidR="00B3705D" w:rsidRPr="00B3705D" w:rsidRDefault="00B3705D" w:rsidP="00573781">
      <w:pPr>
        <w:pBdr>
          <w:bottom w:val="single" w:sz="4" w:space="1" w:color="auto"/>
        </w:pBdr>
        <w:rPr>
          <w:b/>
          <w:bCs/>
          <w:i/>
          <w:iCs/>
        </w:rPr>
      </w:pPr>
      <w:r w:rsidRPr="00B3705D">
        <w:rPr>
          <w:b/>
          <w:bCs/>
          <w:i/>
          <w:iCs/>
        </w:rPr>
        <w:t>CONTI CORRENTI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>Documentazione necessaria per l’analisi delle condizioni applicate ai conti correnti: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>1) COPIA DEL CONTRATTO ORIGINARIO ed eventuali variazioni delle condizio</w:t>
      </w:r>
      <w:r w:rsidRPr="00B3705D">
        <w:rPr>
          <w:bCs/>
          <w:iCs/>
        </w:rPr>
        <w:softHyphen/>
        <w:t>ni contrattuali;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 xml:space="preserve">2) ESTRATTI CONTO SCALARI TRIMESTRALI e foglio del conteggio dettagliato delle COMPETENZE/COSTI relativi a: 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 xml:space="preserve">- Conti Correnti Ordinari 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 xml:space="preserve">- Conti Correnti di Corrispondenza 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 xml:space="preserve">- Conti Correnti Cedente SBF 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>Gli estratti conto scalari ed il calcolo delle competenze/costi trimestrali sono quel</w:t>
      </w:r>
      <w:r w:rsidRPr="00B3705D">
        <w:rPr>
          <w:bCs/>
          <w:iCs/>
        </w:rPr>
        <w:softHyphen/>
        <w:t>li stampati con data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>31 marzo – 30 giugno – 30 settembre – 31 dicembre</w:t>
      </w:r>
    </w:p>
    <w:p w:rsidR="00B3705D" w:rsidRPr="00B3705D" w:rsidRDefault="00B3705D" w:rsidP="00B3705D">
      <w:pPr>
        <w:rPr>
          <w:bCs/>
          <w:iCs/>
        </w:rPr>
      </w:pPr>
      <w:r w:rsidRPr="00B3705D">
        <w:rPr>
          <w:bCs/>
          <w:iCs/>
        </w:rPr>
        <w:t>Per ogni anno di rapporto di conto corrente da analizzare servono pertanto 4 (QUATTRO) scalari per date antecedenti a quella dell’incarico senza limiti (unico limite dettato dalla normativa sull’anatocismo che si prescrive dopo 10 anni).</w:t>
      </w:r>
    </w:p>
    <w:p w:rsidR="00B3705D" w:rsidRDefault="00B3705D" w:rsidP="00B3705D">
      <w:pPr>
        <w:rPr>
          <w:bCs/>
          <w:iCs/>
        </w:rPr>
      </w:pPr>
      <w:r w:rsidRPr="00B3705D">
        <w:rPr>
          <w:bCs/>
          <w:iCs/>
        </w:rPr>
        <w:t>Per facilitare il controllo e l’inserimento gli scalari dovranno essere fasci</w:t>
      </w:r>
      <w:r w:rsidRPr="00B3705D">
        <w:rPr>
          <w:bCs/>
          <w:iCs/>
        </w:rPr>
        <w:softHyphen/>
        <w:t>colati iniziando dal più datato (base del fascicolo di fotocopie) fino al più recente (che dovrà trovarsi in alto al fascicolo delle fotocopie).</w:t>
      </w:r>
    </w:p>
    <w:p w:rsidR="00B3705D" w:rsidRPr="00B3705D" w:rsidRDefault="00B3705D" w:rsidP="00573781">
      <w:pPr>
        <w:pBdr>
          <w:bottom w:val="single" w:sz="4" w:space="1" w:color="auto"/>
        </w:pBdr>
      </w:pPr>
      <w:r w:rsidRPr="00B3705D">
        <w:rPr>
          <w:b/>
          <w:bCs/>
          <w:i/>
          <w:iCs/>
        </w:rPr>
        <w:t>MUTUI / LEASING</w:t>
      </w:r>
    </w:p>
    <w:p w:rsidR="00573781" w:rsidRPr="00573781" w:rsidRDefault="00573781" w:rsidP="00573781">
      <w:pPr>
        <w:rPr>
          <w:b/>
          <w:bCs/>
          <w:i/>
          <w:iCs/>
        </w:rPr>
      </w:pPr>
      <w:r w:rsidRPr="00573781">
        <w:rPr>
          <w:b/>
          <w:bCs/>
        </w:rPr>
        <w:t>VALORI MINIMI PER ESTRATTO PERITALE MUTUI/LEASING</w:t>
      </w:r>
      <w:r>
        <w:rPr>
          <w:b/>
          <w:bCs/>
        </w:rPr>
        <w:t xml:space="preserve"> - </w:t>
      </w:r>
      <w:r w:rsidRPr="00573781">
        <w:rPr>
          <w:b/>
          <w:bCs/>
        </w:rPr>
        <w:t>IMPORTO MINIMO CONTRATTO</w:t>
      </w:r>
      <w:r>
        <w:rPr>
          <w:b/>
          <w:bCs/>
        </w:rPr>
        <w:t xml:space="preserve"> </w:t>
      </w:r>
      <w:r w:rsidRPr="00573781">
        <w:rPr>
          <w:b/>
          <w:bCs/>
          <w:i/>
          <w:iCs/>
        </w:rPr>
        <w:t>€ 150.000,00</w:t>
      </w:r>
    </w:p>
    <w:p w:rsidR="00B3705D" w:rsidRPr="00B3705D" w:rsidRDefault="00B3705D" w:rsidP="00B3705D">
      <w:r w:rsidRPr="00B3705D">
        <w:t>Documentazione necessaria per l’analisi:</w:t>
      </w:r>
    </w:p>
    <w:p w:rsidR="00B3705D" w:rsidRPr="00B3705D" w:rsidRDefault="00B3705D" w:rsidP="00B3705D">
      <w:r w:rsidRPr="00B3705D">
        <w:t>1) COPIA DEL CONTRATTO di Mutuo o di Leasing stipulato tra la Banca ed il Cliente;</w:t>
      </w:r>
    </w:p>
    <w:p w:rsidR="00B3705D" w:rsidRPr="00B3705D" w:rsidRDefault="00B3705D" w:rsidP="00B3705D">
      <w:r w:rsidRPr="00B3705D">
        <w:t>2) COPIA DEL PIANO DI AMMORTAMENTO ORIGINARIO allegato al contratto di mutuo o di leasing (laddove presente e consegnato);</w:t>
      </w:r>
    </w:p>
    <w:p w:rsidR="00B3705D" w:rsidRPr="00B3705D" w:rsidRDefault="00B3705D" w:rsidP="00B3705D">
      <w:r w:rsidRPr="00B3705D">
        <w:t>3) COPIA DEL DOCUMENTO DI SINTESI DELLE CONDIZIONI CONTRATTUA</w:t>
      </w:r>
      <w:r w:rsidRPr="00B3705D">
        <w:softHyphen/>
        <w:t>LI allegato al contratto di Mutuo o di leasing;</w:t>
      </w:r>
    </w:p>
    <w:p w:rsidR="00B3705D" w:rsidRPr="00B3705D" w:rsidRDefault="00B3705D" w:rsidP="00B3705D">
      <w:r w:rsidRPr="00B3705D">
        <w:t>4) Eventuali ALTRI PIANI DI AMMORTAMENTO, successivi alla stipula del con</w:t>
      </w:r>
      <w:r w:rsidRPr="00B3705D">
        <w:softHyphen/>
        <w:t>tratto, in possesso del cliente;</w:t>
      </w:r>
    </w:p>
    <w:p w:rsidR="00B3705D" w:rsidRPr="00B3705D" w:rsidRDefault="00B3705D" w:rsidP="00B3705D">
      <w:r w:rsidRPr="00B3705D">
        <w:t>5) CONTABILI DEL CLIENTE da cui verificare i pagamenti delle rate di pream</w:t>
      </w:r>
      <w:r w:rsidRPr="00B3705D">
        <w:softHyphen/>
        <w:t>mortamento tecnico (se previste) e delle rate previste dal contratto con eviden</w:t>
      </w:r>
      <w:r w:rsidRPr="00B3705D">
        <w:softHyphen/>
        <w:t>ziate le quote di capitale residuo, le quote di interessi ed eventuali altri oneri accessori comunque addebitati;</w:t>
      </w:r>
    </w:p>
    <w:p w:rsidR="00B3705D" w:rsidRPr="00B3705D" w:rsidRDefault="00B3705D" w:rsidP="00B3705D">
      <w:r w:rsidRPr="00B3705D">
        <w:t>6) In caso di richiesta dal Cliente alla Banca, comunicazione della banca della approvazione della sospensione delle quote capitali del Mutuo o del Leasing og</w:t>
      </w:r>
      <w:r w:rsidRPr="00B3705D">
        <w:softHyphen/>
        <w:t>getto del contratto con l’indicazione dei periodi di sospensione;</w:t>
      </w:r>
    </w:p>
    <w:p w:rsidR="00B3705D" w:rsidRPr="00B3705D" w:rsidRDefault="00B3705D" w:rsidP="00B3705D">
      <w:r w:rsidRPr="00B3705D">
        <w:lastRenderedPageBreak/>
        <w:t>7) PIANO DI AMMORTAMENTO CONSOLIDATO dal quale si evincono il numero e l’ ammontare delle rate pagate.</w:t>
      </w:r>
    </w:p>
    <w:p w:rsidR="00B3705D" w:rsidRPr="00B3705D" w:rsidRDefault="00B3705D" w:rsidP="00573781">
      <w:pPr>
        <w:pBdr>
          <w:bottom w:val="single" w:sz="4" w:space="1" w:color="auto"/>
        </w:pBdr>
      </w:pPr>
      <w:r w:rsidRPr="00B3705D">
        <w:rPr>
          <w:b/>
          <w:bCs/>
          <w:i/>
          <w:iCs/>
        </w:rPr>
        <w:t>CARTELLE ESATTORIALI</w:t>
      </w:r>
    </w:p>
    <w:p w:rsidR="00573781" w:rsidRDefault="00573781" w:rsidP="00573781">
      <w:pPr>
        <w:rPr>
          <w:b/>
          <w:bCs/>
        </w:rPr>
      </w:pPr>
      <w:r w:rsidRPr="00B3705D">
        <w:rPr>
          <w:b/>
          <w:bCs/>
        </w:rPr>
        <w:t>VALORI MINIMI PER ESTRATTO PERITALE</w:t>
      </w:r>
      <w:r>
        <w:rPr>
          <w:b/>
          <w:bCs/>
        </w:rPr>
        <w:t xml:space="preserve"> CARTELLE ESATTORIALI</w:t>
      </w:r>
      <w:r>
        <w:rPr>
          <w:b/>
          <w:bCs/>
        </w:rPr>
        <w:t xml:space="preserve"> - </w:t>
      </w:r>
      <w:r w:rsidRPr="00B3705D">
        <w:rPr>
          <w:b/>
          <w:bCs/>
        </w:rPr>
        <w:t>IMPORTO MINIMO CONTRATTO</w:t>
      </w:r>
      <w:r>
        <w:rPr>
          <w:b/>
          <w:bCs/>
        </w:rPr>
        <w:t xml:space="preserve"> </w:t>
      </w:r>
    </w:p>
    <w:p w:rsidR="00573781" w:rsidRDefault="00573781" w:rsidP="00573781">
      <w:r w:rsidRPr="00B3705D">
        <w:rPr>
          <w:b/>
          <w:bCs/>
          <w:i/>
          <w:iCs/>
        </w:rPr>
        <w:t>€ 10.000,00 (PRIVATI)</w:t>
      </w:r>
      <w:r>
        <w:rPr>
          <w:b/>
          <w:bCs/>
          <w:i/>
          <w:iCs/>
        </w:rPr>
        <w:t xml:space="preserve"> - </w:t>
      </w:r>
      <w:r w:rsidRPr="00B3705D">
        <w:rPr>
          <w:b/>
          <w:bCs/>
          <w:i/>
          <w:iCs/>
        </w:rPr>
        <w:t>€ 50.000,00 (AZIENDE)</w:t>
      </w:r>
    </w:p>
    <w:p w:rsidR="00B3705D" w:rsidRPr="00B3705D" w:rsidRDefault="00573781" w:rsidP="00B3705D">
      <w:r>
        <w:t>D</w:t>
      </w:r>
      <w:bookmarkStart w:id="0" w:name="_GoBack"/>
      <w:bookmarkEnd w:id="0"/>
      <w:r w:rsidR="00B3705D" w:rsidRPr="00B3705D">
        <w:t>ocumentazione primaria indispensabile per l’analisi delle cartelle esattoriali:</w:t>
      </w:r>
    </w:p>
    <w:p w:rsidR="00B3705D" w:rsidRPr="00B3705D" w:rsidRDefault="00B3705D" w:rsidP="00B3705D">
      <w:r w:rsidRPr="00B3705D">
        <w:t>1) COPIA CARTELLA ESATTORIAL</w:t>
      </w:r>
      <w:r>
        <w:t>E</w:t>
      </w:r>
      <w:r w:rsidRPr="00B3705D">
        <w:t xml:space="preserve"> </w:t>
      </w:r>
    </w:p>
    <w:p w:rsidR="00B3705D" w:rsidRPr="00B3705D" w:rsidRDefault="00B3705D" w:rsidP="00B3705D">
      <w:r w:rsidRPr="00B3705D">
        <w:t>2) oppure DELEGA PER LA CONSULTAZIONE DEI DATI del cassetto fiscale per ottenere la stampa aggiornata della posizione a ruolo del cliente presso Ente Esat</w:t>
      </w:r>
      <w:r w:rsidRPr="00B3705D">
        <w:softHyphen/>
        <w:t>tore (Equitalia – o altri Enti di riscossione)</w:t>
      </w:r>
    </w:p>
    <w:p w:rsidR="00B3705D" w:rsidRPr="00B3705D" w:rsidRDefault="00B3705D" w:rsidP="00B3705D">
      <w:r w:rsidRPr="00B3705D">
        <w:t xml:space="preserve">3) FOTOCOPIA DOCUMENTO DI IDENTITÀ E CODICE FISCALE del cliente o del legale rappresentante della società </w:t>
      </w:r>
    </w:p>
    <w:p w:rsidR="00B3705D" w:rsidRPr="00B3705D" w:rsidRDefault="00B3705D" w:rsidP="00B3705D">
      <w:r w:rsidRPr="00B3705D">
        <w:t xml:space="preserve">4) compilazione della scheda raccolta dati per operazioni di </w:t>
      </w:r>
      <w:proofErr w:type="spellStart"/>
      <w:r w:rsidRPr="00B3705D">
        <w:t>preanalisi</w:t>
      </w:r>
      <w:proofErr w:type="spellEnd"/>
      <w:r w:rsidRPr="00B3705D">
        <w:t xml:space="preserve"> gratuita </w:t>
      </w:r>
    </w:p>
    <w:p w:rsidR="00573781" w:rsidRDefault="00573781">
      <w:pPr>
        <w:jc w:val="center"/>
      </w:pPr>
    </w:p>
    <w:sectPr w:rsidR="00573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D"/>
    <w:rsid w:val="00510861"/>
    <w:rsid w:val="00573781"/>
    <w:rsid w:val="00B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B3705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B3705D"/>
    <w:rPr>
      <w:b/>
      <w:bCs/>
      <w:color w:val="000000"/>
      <w:sz w:val="28"/>
      <w:szCs w:val="28"/>
    </w:rPr>
  </w:style>
  <w:style w:type="paragraph" w:customStyle="1" w:styleId="Pa1">
    <w:name w:val="Pa1"/>
    <w:basedOn w:val="Normale"/>
    <w:next w:val="Normale"/>
    <w:uiPriority w:val="99"/>
    <w:rsid w:val="00B3705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3705D"/>
    <w:rPr>
      <w:b/>
      <w:bCs/>
      <w:i/>
      <w:iCs/>
      <w:color w:val="000000"/>
      <w:sz w:val="32"/>
      <w:szCs w:val="32"/>
    </w:rPr>
  </w:style>
  <w:style w:type="character" w:customStyle="1" w:styleId="A5">
    <w:name w:val="A5"/>
    <w:uiPriority w:val="99"/>
    <w:rsid w:val="00B3705D"/>
    <w:rPr>
      <w:b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B3705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B3705D"/>
    <w:rPr>
      <w:b/>
      <w:bCs/>
      <w:color w:val="000000"/>
      <w:sz w:val="28"/>
      <w:szCs w:val="28"/>
    </w:rPr>
  </w:style>
  <w:style w:type="paragraph" w:customStyle="1" w:styleId="Pa1">
    <w:name w:val="Pa1"/>
    <w:basedOn w:val="Normale"/>
    <w:next w:val="Normale"/>
    <w:uiPriority w:val="99"/>
    <w:rsid w:val="00B3705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3705D"/>
    <w:rPr>
      <w:b/>
      <w:bCs/>
      <w:i/>
      <w:iCs/>
      <w:color w:val="000000"/>
      <w:sz w:val="32"/>
      <w:szCs w:val="32"/>
    </w:rPr>
  </w:style>
  <w:style w:type="character" w:customStyle="1" w:styleId="A5">
    <w:name w:val="A5"/>
    <w:uiPriority w:val="99"/>
    <w:rsid w:val="00B3705D"/>
    <w:rPr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W2</cp:lastModifiedBy>
  <cp:revision>2</cp:revision>
  <dcterms:created xsi:type="dcterms:W3CDTF">2014-11-25T10:05:00Z</dcterms:created>
  <dcterms:modified xsi:type="dcterms:W3CDTF">2014-11-25T10:11:00Z</dcterms:modified>
</cp:coreProperties>
</file>